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4711" w14:textId="16EC760E" w:rsidR="006E1A9E" w:rsidRDefault="0009375E">
      <w:pPr>
        <w:rPr>
          <w:b/>
          <w:bCs/>
          <w:szCs w:val="24"/>
        </w:rPr>
      </w:pPr>
      <w:r w:rsidRPr="0009375E">
        <w:rPr>
          <w:b/>
          <w:bCs/>
          <w:szCs w:val="24"/>
        </w:rPr>
        <w:t>Gipszkarton hulladékudvari átvételének felfüggesztése</w:t>
      </w:r>
    </w:p>
    <w:p w14:paraId="1DFBA646" w14:textId="77777777" w:rsidR="0009375E" w:rsidRDefault="0009375E">
      <w:pPr>
        <w:rPr>
          <w:b/>
          <w:bCs/>
          <w:szCs w:val="24"/>
        </w:rPr>
      </w:pPr>
    </w:p>
    <w:p w14:paraId="3A0B5042" w14:textId="77777777" w:rsidR="0009375E" w:rsidRPr="00EF074B" w:rsidRDefault="0009375E" w:rsidP="0009375E">
      <w:pPr>
        <w:tabs>
          <w:tab w:val="center" w:pos="2127"/>
          <w:tab w:val="center" w:pos="7088"/>
        </w:tabs>
        <w:spacing w:before="120" w:line="360" w:lineRule="auto"/>
        <w:jc w:val="both"/>
        <w:rPr>
          <w:szCs w:val="24"/>
        </w:rPr>
      </w:pPr>
      <w:r w:rsidRPr="00EF074B">
        <w:rPr>
          <w:szCs w:val="24"/>
        </w:rPr>
        <w:t xml:space="preserve">Ezúton tájékoztatjuk Önöket, hogy a MOHU MOL Hulladékgazdálkodási Zrt. által végzett szakmai ellenőrzések, valamint a hulladékudvarok működésére vonatkozó előírások felülvizsgálata alapján a </w:t>
      </w:r>
      <w:r w:rsidRPr="00EF074B">
        <w:rPr>
          <w:b/>
          <w:bCs/>
          <w:szCs w:val="24"/>
        </w:rPr>
        <w:t>lakossági eredetű gipszkarton hulladék</w:t>
      </w:r>
      <w:r w:rsidRPr="00EF074B">
        <w:rPr>
          <w:szCs w:val="24"/>
        </w:rPr>
        <w:t xml:space="preserve"> hulladékudvarokban történő </w:t>
      </w:r>
      <w:r w:rsidRPr="00EF074B">
        <w:rPr>
          <w:b/>
          <w:bCs/>
          <w:szCs w:val="24"/>
        </w:rPr>
        <w:t>átvétele a továbbiakban nem biztosítható</w:t>
      </w:r>
      <w:r w:rsidRPr="00EF074B">
        <w:rPr>
          <w:szCs w:val="24"/>
        </w:rPr>
        <w:t>.</w:t>
      </w:r>
    </w:p>
    <w:p w14:paraId="5F12D66E" w14:textId="11C29D40" w:rsidR="0009375E" w:rsidRPr="00EF074B" w:rsidRDefault="0009375E" w:rsidP="0009375E">
      <w:pPr>
        <w:tabs>
          <w:tab w:val="center" w:pos="2127"/>
          <w:tab w:val="center" w:pos="7088"/>
        </w:tabs>
        <w:spacing w:before="120" w:line="360" w:lineRule="auto"/>
        <w:jc w:val="both"/>
        <w:rPr>
          <w:szCs w:val="24"/>
        </w:rPr>
      </w:pPr>
      <w:r w:rsidRPr="00EF074B">
        <w:rPr>
          <w:szCs w:val="24"/>
        </w:rPr>
        <w:t xml:space="preserve">A MOHU MOL Hulladékgazdálkodási Zrt. iránymutatásának és felszólításának megfelelően a GYHG Győri Hulladékgazdálkodási Nonprofit Kft. módosítja a hulladékudvarokban alkalmazott átvételi gyakorlatot, ezért </w:t>
      </w:r>
      <w:r w:rsidRPr="00EF074B">
        <w:rPr>
          <w:b/>
          <w:bCs/>
          <w:szCs w:val="24"/>
        </w:rPr>
        <w:t>2026. június 1</w:t>
      </w:r>
      <w:r>
        <w:rPr>
          <w:b/>
          <w:bCs/>
          <w:szCs w:val="24"/>
        </w:rPr>
        <w:t>7</w:t>
      </w:r>
      <w:r w:rsidRPr="00EF074B">
        <w:rPr>
          <w:b/>
          <w:bCs/>
          <w:szCs w:val="24"/>
        </w:rPr>
        <w:t>. napjától</w:t>
      </w:r>
      <w:r w:rsidRPr="00EF074B">
        <w:rPr>
          <w:szCs w:val="24"/>
        </w:rPr>
        <w:t xml:space="preserve"> a Társaság által üzemeltetett hulladékudvarokban a lakossági eredetű gipszkarton hulladék átvételére </w:t>
      </w:r>
      <w:r w:rsidRPr="00EF074B">
        <w:rPr>
          <w:b/>
          <w:bCs/>
          <w:szCs w:val="24"/>
        </w:rPr>
        <w:t>nem lesz lehetőség</w:t>
      </w:r>
      <w:r w:rsidRPr="00EF074B">
        <w:rPr>
          <w:szCs w:val="24"/>
        </w:rPr>
        <w:t>.</w:t>
      </w:r>
    </w:p>
    <w:p w14:paraId="70B92DB9" w14:textId="77777777" w:rsidR="0009375E" w:rsidRPr="00EF074B" w:rsidRDefault="0009375E" w:rsidP="0009375E">
      <w:pPr>
        <w:tabs>
          <w:tab w:val="center" w:pos="2127"/>
          <w:tab w:val="center" w:pos="7088"/>
        </w:tabs>
        <w:spacing w:before="120" w:line="360" w:lineRule="auto"/>
        <w:jc w:val="both"/>
        <w:rPr>
          <w:szCs w:val="24"/>
        </w:rPr>
      </w:pPr>
      <w:r w:rsidRPr="00EF074B">
        <w:rPr>
          <w:szCs w:val="24"/>
        </w:rPr>
        <w:t>Tájékoztatjuk továbbá, hogy a gipszkarton hulladék elhelyezése továbbra is biztosított a Sashegyi Hulladékkezelő Központban (9028 Győr, Külső Fehérvári út 1.), ahol annak átvétele és kezelése a hatályos jogszabályi előírásoknak megfelelően, díjfizetés ellenében történik. Az alkalmazott átvételi díj jelenleg 45,5 Ft/kg + ÁFA.</w:t>
      </w:r>
    </w:p>
    <w:p w14:paraId="0B1C0467" w14:textId="77777777" w:rsidR="0009375E" w:rsidRPr="00EF074B" w:rsidRDefault="0009375E" w:rsidP="0009375E">
      <w:pPr>
        <w:tabs>
          <w:tab w:val="center" w:pos="2127"/>
          <w:tab w:val="center" w:pos="7088"/>
        </w:tabs>
        <w:spacing w:before="120" w:line="360" w:lineRule="auto"/>
        <w:jc w:val="both"/>
        <w:rPr>
          <w:szCs w:val="24"/>
        </w:rPr>
      </w:pPr>
      <w:r w:rsidRPr="00EF074B">
        <w:rPr>
          <w:szCs w:val="24"/>
        </w:rPr>
        <w:t>Kérjük szíves közreműködésüket abban, hogy a fenti tájékoztatást a település lakossága részére a helyben szokásos kommunikációs csatornákon keresztül közzétenni szíveskedjenek.</w:t>
      </w:r>
    </w:p>
    <w:p w14:paraId="4CE19000" w14:textId="77777777" w:rsidR="0009375E" w:rsidRPr="00EF074B" w:rsidRDefault="0009375E" w:rsidP="0009375E">
      <w:pPr>
        <w:tabs>
          <w:tab w:val="center" w:pos="2127"/>
          <w:tab w:val="center" w:pos="7088"/>
        </w:tabs>
        <w:spacing w:before="120" w:line="360" w:lineRule="auto"/>
        <w:jc w:val="both"/>
        <w:rPr>
          <w:szCs w:val="24"/>
        </w:rPr>
      </w:pPr>
      <w:r w:rsidRPr="00EF074B">
        <w:rPr>
          <w:szCs w:val="24"/>
        </w:rPr>
        <w:t>A változásból eredő esetleges kellemetlenségek miatt szíves megértésüket és együttműködésüket köszönjük.</w:t>
      </w:r>
    </w:p>
    <w:p w14:paraId="351DD672" w14:textId="77777777" w:rsidR="0009375E" w:rsidRPr="0009375E" w:rsidRDefault="0009375E">
      <w:pPr>
        <w:rPr>
          <w:b/>
          <w:bCs/>
        </w:rPr>
      </w:pPr>
    </w:p>
    <w:sectPr w:rsidR="0009375E" w:rsidRPr="0009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5E"/>
    <w:rsid w:val="0009375E"/>
    <w:rsid w:val="000C13AE"/>
    <w:rsid w:val="006E1A9E"/>
    <w:rsid w:val="00AC4A24"/>
    <w:rsid w:val="00C3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344F"/>
  <w15:chartTrackingRefBased/>
  <w15:docId w15:val="{5F7976C9-9C1B-4551-B69C-F3614396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3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3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3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3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3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375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375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375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375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375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375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375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375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375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3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375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37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Regiologisztika</dc:creator>
  <cp:keywords/>
  <dc:description/>
  <cp:lastModifiedBy>Regiologisztika</cp:lastModifiedBy>
  <cp:revision>1</cp:revision>
  <dcterms:created xsi:type="dcterms:W3CDTF">2026-06-16T06:47:00Z</dcterms:created>
  <dcterms:modified xsi:type="dcterms:W3CDTF">2026-06-16T06:49:00Z</dcterms:modified>
</cp:coreProperties>
</file>